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D4" w:rsidRPr="005401E1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ПОМНИТЕ: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т</w:t>
      </w:r>
      <w:r w:rsidRPr="005401E1">
        <w:rPr>
          <w:sz w:val="36"/>
          <w:szCs w:val="36"/>
        </w:rPr>
        <w:t xml:space="preserve">олько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 xml:space="preserve">внимательное отношение </w:t>
      </w:r>
      <w:r>
        <w:rPr>
          <w:sz w:val="36"/>
          <w:szCs w:val="36"/>
        </w:rPr>
        <w:t xml:space="preserve">              </w:t>
      </w:r>
      <w:r w:rsidRPr="005401E1">
        <w:rPr>
          <w:sz w:val="36"/>
          <w:szCs w:val="36"/>
        </w:rPr>
        <w:t xml:space="preserve">к ДЕТЯМ со стороны родителей поможет избежать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беды и неприятностей!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</w:p>
    <w:p w:rsidR="00C05BCF" w:rsidRDefault="00C62CD4">
      <w:r>
        <w:rPr>
          <w:noProof/>
        </w:rPr>
        <w:drawing>
          <wp:inline distT="0" distB="0" distL="0" distR="0" wp14:anchorId="317EE8C0" wp14:editId="6CB3CCB0">
            <wp:extent cx="2954655" cy="1969770"/>
            <wp:effectExtent l="0" t="0" r="0" b="0"/>
            <wp:docPr id="20" name="Рисунок 20" descr="http://xn----8sbhe4anbkabt.xn--p1ai/wp-content/uploads/2014/11/wpid-vremya_dlya_sebya_v_zhizni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8sbhe4anbkabt.xn--p1ai/wp-content/uploads/2014/11/wpid-vremya_dlya_sebya_v_zhizni_mat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 w:rsidRPr="00E14466">
        <w:t>#</w:t>
      </w:r>
      <w:r>
        <w:t>БЕРЕГИТЕ ДЕТЕЙ</w:t>
      </w:r>
    </w:p>
    <w:p w:rsidR="00C05BCF" w:rsidRDefault="00C05BCF">
      <w:pPr>
        <w:pStyle w:val="SectionHeading1"/>
      </w:pPr>
    </w:p>
    <w:p w:rsidR="00C05BCF" w:rsidRDefault="00C05BCF" w:rsidP="00C62CD4">
      <w:pPr>
        <w:pStyle w:val="BrochureCopy"/>
      </w:pP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lastRenderedPageBreak/>
        <w:t>СДЕЛАЙТЕ ВАШЕ ОКНО БЕЗОПАПСНЫМ!</w:t>
      </w:r>
    </w:p>
    <w:p w:rsidR="00C62CD4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t>НЕ ДОПУСТИТЕ НЕЛЕПОЙ ГИБЕЛИ ВАШЕГО РЕБЕНКА!</w:t>
      </w: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FD6264" wp14:editId="50B4849F">
            <wp:extent cx="2951748" cy="2667000"/>
            <wp:effectExtent l="0" t="0" r="0" b="0"/>
            <wp:docPr id="19" name="Рисунок 19" descr="https://s16.stc.all.kpcdn.net/share/i/12/1049449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16.stc.all.kpcdn.net/share/i/12/10494497/inx960x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6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 xml:space="preserve">Существуют различные средства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окон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детей. Стоимость некоторых доступна каждому. </w:t>
      </w: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>ЖИЗНЬ НАШИХ ДЕТЕЙ БЕСЦЕННА…</w:t>
      </w:r>
    </w:p>
    <w:p w:rsidR="00C05BCF" w:rsidRDefault="00C05BCF">
      <w:pPr>
        <w:pStyle w:val="SectionHeading1"/>
      </w:pPr>
    </w:p>
    <w:p w:rsidR="00C62CD4" w:rsidRDefault="00C62CD4" w:rsidP="00C62CD4">
      <w:r>
        <w:rPr>
          <w:noProof/>
        </w:rPr>
        <w:lastRenderedPageBreak/>
        <w:drawing>
          <wp:inline distT="0" distB="0" distL="0" distR="0" wp14:anchorId="38CC9455" wp14:editId="1B634A16">
            <wp:extent cx="2809875" cy="3238500"/>
            <wp:effectExtent l="0" t="0" r="0" b="0"/>
            <wp:docPr id="1" name="Рисунок 1" descr="C:\Users\sokolovadv\Desktop\Безопасное окно\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olovadv\Desktop\Безопасное окно\vozle-ok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F125BF" w:rsidRDefault="00C62CD4" w:rsidP="00C62CD4">
      <w:pPr>
        <w:pStyle w:val="SectionHeading1"/>
        <w:jc w:val="center"/>
        <w:rPr>
          <w:sz w:val="32"/>
          <w:szCs w:val="32"/>
        </w:rPr>
      </w:pPr>
      <w:r w:rsidRPr="00F125BF">
        <w:rPr>
          <w:sz w:val="32"/>
          <w:szCs w:val="32"/>
        </w:rPr>
        <w:t xml:space="preserve">Межведомственная комиссия по делам несовершеннолетних и защите их прав </w:t>
      </w:r>
      <w:r w:rsidR="00C95825">
        <w:rPr>
          <w:sz w:val="32"/>
          <w:szCs w:val="32"/>
        </w:rPr>
        <w:t xml:space="preserve">                             </w:t>
      </w:r>
      <w:r w:rsidRPr="00F125BF">
        <w:rPr>
          <w:sz w:val="32"/>
          <w:szCs w:val="32"/>
        </w:rPr>
        <w:t>при Правительстве Челябинской области</w:t>
      </w:r>
    </w:p>
    <w:p w:rsidR="00C62CD4" w:rsidRDefault="00C62CD4" w:rsidP="00C62CD4">
      <w:pPr>
        <w:pStyle w:val="BrochureCopy"/>
      </w:pPr>
    </w:p>
    <w:p w:rsidR="00C62CD4" w:rsidRDefault="00C62CD4" w:rsidP="00C62CD4">
      <w:pPr>
        <w:pStyle w:val="BrochureCop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0"/>
          <w:szCs w:val="50"/>
        </w:rPr>
        <w:t xml:space="preserve">ПАМЯТКА </w:t>
      </w:r>
      <w:r w:rsidR="00C95825">
        <w:rPr>
          <w:rFonts w:ascii="Times New Roman" w:hAnsi="Times New Roman" w:cs="Times New Roman"/>
          <w:sz w:val="50"/>
          <w:szCs w:val="50"/>
        </w:rPr>
        <w:t xml:space="preserve">                 </w:t>
      </w:r>
      <w:r>
        <w:rPr>
          <w:rFonts w:ascii="Times New Roman" w:hAnsi="Times New Roman" w:cs="Times New Roman"/>
          <w:sz w:val="50"/>
          <w:szCs w:val="50"/>
        </w:rPr>
        <w:t>ДЛЯ РОДИТЕЛЕЙ</w:t>
      </w:r>
    </w:p>
    <w:p w:rsidR="00C62CD4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CD4" w:rsidRPr="00F125BF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BF">
        <w:rPr>
          <w:rFonts w:ascii="Times New Roman" w:hAnsi="Times New Roman" w:cs="Times New Roman"/>
          <w:sz w:val="24"/>
          <w:szCs w:val="24"/>
        </w:rPr>
        <w:t>Челябинск</w:t>
      </w:r>
    </w:p>
    <w:p w:rsidR="00C05BCF" w:rsidRDefault="00C62CD4" w:rsidP="00C62CD4">
      <w:pPr>
        <w:pStyle w:val="BrochureCopy"/>
        <w:spacing w:after="0" w:line="240" w:lineRule="auto"/>
        <w:jc w:val="center"/>
      </w:pPr>
      <w:r w:rsidRPr="00F125BF">
        <w:rPr>
          <w:rFonts w:ascii="Times New Roman" w:hAnsi="Times New Roman" w:cs="Times New Roman"/>
          <w:sz w:val="24"/>
          <w:szCs w:val="24"/>
        </w:rPr>
        <w:t>2019</w:t>
      </w:r>
    </w:p>
    <w:p w:rsidR="00C62CD4" w:rsidRDefault="007E5D1A" w:rsidP="00C62CD4">
      <w:pPr>
        <w:pStyle w:val="SectionHeading2"/>
      </w:pPr>
      <w:r w:rsidRPr="007A150D">
        <w:br w:type="column"/>
      </w:r>
      <w:r w:rsidR="00C62CD4">
        <w:lastRenderedPageBreak/>
        <w:t>МАМА… я НЕ УМЕЮ летать…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b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Уважаемые родители – ЗАПОМНИТЕ!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 xml:space="preserve">НЕЛЬЗЯ </w:t>
      </w:r>
      <w:r w:rsidRPr="00867B17">
        <w:rPr>
          <w:rFonts w:ascii="Times New Roman" w:hAnsi="Times New Roman" w:cs="Times New Roman"/>
          <w:sz w:val="22"/>
        </w:rPr>
        <w:t>оставлять окно открытым, поскольку достаточно отвлечься на секунду, которая может стать последним мгновением жизни ребенка или искалечить ее навсегда.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05E7E22" wp14:editId="1419AA42">
            <wp:extent cx="2466975" cy="1200150"/>
            <wp:effectExtent l="0" t="0" r="0" b="0"/>
            <wp:docPr id="13" name="Рисунок 13" descr="https://i.ytimg.com/vi/tLQD3BD0j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tLQD3BD0jvw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86" cy="12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использовать москитные сетки </w:t>
      </w:r>
      <w:r w:rsidR="00C95825">
        <w:rPr>
          <w:rFonts w:ascii="Times New Roman" w:hAnsi="Times New Roman" w:cs="Times New Roman"/>
          <w:sz w:val="22"/>
        </w:rPr>
        <w:t xml:space="preserve">                 </w:t>
      </w:r>
      <w:r w:rsidRPr="00867B17">
        <w:rPr>
          <w:rFonts w:ascii="Times New Roman" w:hAnsi="Times New Roman" w:cs="Times New Roman"/>
          <w:sz w:val="22"/>
        </w:rPr>
        <w:t>без соответствующей защиты окна. Ребенок видит некое препятствие впереди, уверенно опирается на него, и в результате может выпасть весте с сеткой, которая не рассчитана на вес даже годовалого ребенка.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7A55987" wp14:editId="5D6868AF">
            <wp:extent cx="2466974" cy="1047750"/>
            <wp:effectExtent l="0" t="0" r="0" b="0"/>
            <wp:docPr id="14" name="Рисунок 14" descr="http://itd3.mycdn.me/image?id=803186873332&amp;t=20&amp;plc=WEB&amp;tkn=*odmZB8lHT5Pk7AQQ79kCxQx7D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3.mycdn.me/image?id=803186873332&amp;t=20&amp;plc=WEB&amp;tkn=*odmZB8lHT5Pk7AQQ79kCxQx7Dj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75" cy="10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ставить мебель поблизости окон, чтобы ребенок не взобрался на подоконник.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984D6D9" wp14:editId="4832EB11">
            <wp:extent cx="2466975" cy="1171575"/>
            <wp:effectExtent l="0" t="0" r="0" b="0"/>
            <wp:docPr id="15" name="Рисунок 15" descr="https://estalsad26.edumsko.ru/uploads/2300/2216/section/142446/rebenok_v_okne.jpg?152282537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stalsad26.edumsko.ru/uploads/2300/2216/section/142446/rebenok_v_okne.jpg?15228253780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8" cy="1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 xml:space="preserve">НЕЛЬЗЯ </w:t>
      </w:r>
      <w:r w:rsidRPr="00867B17">
        <w:rPr>
          <w:rFonts w:ascii="Times New Roman" w:hAnsi="Times New Roman" w:cs="Times New Roman"/>
          <w:sz w:val="22"/>
        </w:rPr>
        <w:t xml:space="preserve">разрешать ребенку играть </w:t>
      </w:r>
      <w:r w:rsidR="00C95825">
        <w:rPr>
          <w:rFonts w:ascii="Times New Roman" w:hAnsi="Times New Roman" w:cs="Times New Roman"/>
          <w:sz w:val="22"/>
        </w:rPr>
        <w:t xml:space="preserve">                             </w:t>
      </w:r>
      <w:r w:rsidRPr="00867B17">
        <w:rPr>
          <w:rFonts w:ascii="Times New Roman" w:hAnsi="Times New Roman" w:cs="Times New Roman"/>
          <w:sz w:val="22"/>
        </w:rPr>
        <w:t>на подоконниках.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470D9C5" wp14:editId="585F384D">
            <wp:extent cx="2466975" cy="1171575"/>
            <wp:effectExtent l="0" t="0" r="0" b="0"/>
            <wp:docPr id="16" name="Рисунок 16" descr="http://itd3.mycdn.me/image?id=869504713160&amp;t=20&amp;plc=WEB&amp;tkn=*3ZV7ZFLug7DLOhSR34rTFBcZt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td3.mycdn.me/image?id=869504713160&amp;t=20&amp;plc=WEB&amp;tkn=*3ZV7ZFLug7DLOhSR34rTFBcZtF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98" cy="11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proofErr w:type="gramStart"/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 установить</w:t>
      </w:r>
      <w:proofErr w:type="gramEnd"/>
      <w:r w:rsidRPr="00867B17">
        <w:rPr>
          <w:rFonts w:ascii="Times New Roman" w:hAnsi="Times New Roman" w:cs="Times New Roman"/>
          <w:sz w:val="22"/>
        </w:rPr>
        <w:t xml:space="preserve"> блокираторы, препятствующие открытию окна ребенком самостоятельно.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7FFC4BA" wp14:editId="0A2AFCD9">
            <wp:extent cx="2409825" cy="1438275"/>
            <wp:effectExtent l="0" t="0" r="0" b="0"/>
            <wp:docPr id="17" name="Рисунок 17" descr="https://avatars.mds.yandex.net/get-pdb/1522705/293b9f18-ee7f-4b10-812e-09cc4f2658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522705/293b9f18-ee7f-4b10-812e-09cc4f26580d/s1200?webp=fa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80" cy="14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тщательно подобрать аксессуары на окна, жалюзи должны быть </w:t>
      </w:r>
      <w:r w:rsidR="00C95825">
        <w:rPr>
          <w:rFonts w:ascii="Times New Roman" w:hAnsi="Times New Roman" w:cs="Times New Roman"/>
          <w:sz w:val="22"/>
        </w:rPr>
        <w:t xml:space="preserve">                </w:t>
      </w:r>
      <w:r w:rsidRPr="00867B17">
        <w:rPr>
          <w:rFonts w:ascii="Times New Roman" w:hAnsi="Times New Roman" w:cs="Times New Roman"/>
          <w:sz w:val="22"/>
        </w:rPr>
        <w:t xml:space="preserve">без свисающих шнурков и цепочек. Ребенок может с их помощью взобраться на окно </w:t>
      </w:r>
      <w:r w:rsidR="00C95825">
        <w:rPr>
          <w:rFonts w:ascii="Times New Roman" w:hAnsi="Times New Roman" w:cs="Times New Roman"/>
          <w:sz w:val="22"/>
        </w:rPr>
        <w:t xml:space="preserve">                     </w:t>
      </w:r>
      <w:r w:rsidRPr="00867B17">
        <w:rPr>
          <w:rFonts w:ascii="Times New Roman" w:hAnsi="Times New Roman" w:cs="Times New Roman"/>
          <w:sz w:val="22"/>
        </w:rPr>
        <w:t>и запутаться в них, тем самым спровоцировать удушье.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поставить на подоконник цветы или предметы.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BAA6D75" wp14:editId="54360FDF">
            <wp:extent cx="2476500" cy="1066800"/>
            <wp:effectExtent l="0" t="0" r="0" b="0"/>
            <wp:docPr id="18" name="Рисунок 18" descr="https://www.photogorky.ru/photos/0a8158ecf6e442c663b07089c7af3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hotogorky.ru/photos/0a8158ecf6e442c663b07089c7af32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8" cy="10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показывайте </w:t>
      </w:r>
      <w:proofErr w:type="gramStart"/>
      <w:r w:rsidRPr="00867B17">
        <w:rPr>
          <w:rFonts w:ascii="Times New Roman" w:hAnsi="Times New Roman" w:cs="Times New Roman"/>
          <w:sz w:val="22"/>
        </w:rPr>
        <w:t xml:space="preserve">ребенку, </w:t>
      </w:r>
      <w:r w:rsidR="00C95825">
        <w:rPr>
          <w:rFonts w:ascii="Times New Roman" w:hAnsi="Times New Roman" w:cs="Times New Roman"/>
          <w:sz w:val="22"/>
        </w:rPr>
        <w:t xml:space="preserve">  </w:t>
      </w:r>
      <w:proofErr w:type="gramEnd"/>
      <w:r w:rsidR="00C95825">
        <w:rPr>
          <w:rFonts w:ascii="Times New Roman" w:hAnsi="Times New Roman" w:cs="Times New Roman"/>
          <w:sz w:val="22"/>
        </w:rPr>
        <w:t xml:space="preserve">                      </w:t>
      </w:r>
      <w:r w:rsidRPr="00867B17">
        <w:rPr>
          <w:rFonts w:ascii="Times New Roman" w:hAnsi="Times New Roman" w:cs="Times New Roman"/>
          <w:sz w:val="22"/>
        </w:rPr>
        <w:t xml:space="preserve">как открывается окно. 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proofErr w:type="gramStart"/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 не</w:t>
      </w:r>
      <w:proofErr w:type="gramEnd"/>
      <w:r w:rsidRPr="00867B17">
        <w:rPr>
          <w:rFonts w:ascii="Times New Roman" w:hAnsi="Times New Roman" w:cs="Times New Roman"/>
          <w:sz w:val="22"/>
        </w:rPr>
        <w:t xml:space="preserve"> разрешайте ребенку выходить </w:t>
      </w:r>
      <w:r w:rsidR="00C95825">
        <w:rPr>
          <w:rFonts w:ascii="Times New Roman" w:hAnsi="Times New Roman" w:cs="Times New Roman"/>
          <w:sz w:val="22"/>
        </w:rPr>
        <w:t xml:space="preserve">   </w:t>
      </w:r>
      <w:r w:rsidRPr="00867B17">
        <w:rPr>
          <w:rFonts w:ascii="Times New Roman" w:hAnsi="Times New Roman" w:cs="Times New Roman"/>
          <w:sz w:val="22"/>
        </w:rPr>
        <w:t xml:space="preserve">на балкон без сопровождения взрослых. 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90BCD48" wp14:editId="14CF12E2">
            <wp:extent cx="2562225" cy="1485900"/>
            <wp:effectExtent l="0" t="0" r="0" b="0"/>
            <wp:docPr id="9" name="Рисунок 9" descr="https://ivbg.ru/wp-content/uploads/2017/06/bk_info_orig_55115_1459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vbg.ru/wp-content/uploads/2017/06/bk_info_orig_55115_14591636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9" cy="14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оставляйте </w:t>
      </w:r>
      <w:proofErr w:type="gramStart"/>
      <w:r w:rsidRPr="00867B17">
        <w:rPr>
          <w:rFonts w:ascii="Times New Roman" w:hAnsi="Times New Roman" w:cs="Times New Roman"/>
          <w:sz w:val="22"/>
        </w:rPr>
        <w:t>ребенка</w:t>
      </w:r>
      <w:proofErr w:type="gramEnd"/>
      <w:r w:rsidRPr="00867B17">
        <w:rPr>
          <w:rFonts w:ascii="Times New Roman" w:hAnsi="Times New Roman" w:cs="Times New Roman"/>
          <w:sz w:val="22"/>
        </w:rPr>
        <w:t xml:space="preserve"> спящего одного в квартире. </w:t>
      </w:r>
    </w:p>
    <w:p w:rsidR="00C62CD4" w:rsidRDefault="00C62CD4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bookmarkStart w:id="0" w:name="_GoBack"/>
      <w:bookmarkEnd w:id="0"/>
      <w:r>
        <w:rPr>
          <w:lang w:val="en-US"/>
        </w:rPr>
        <w:t>#</w:t>
      </w:r>
      <w:r>
        <w:t>БЕРЕГИТЕ ДЕТЕЙ</w:t>
      </w:r>
    </w:p>
    <w:p w:rsidR="00C05BCF" w:rsidRDefault="00C05BCF" w:rsidP="00C62CD4">
      <w:pPr>
        <w:pStyle w:val="SectionHeading2"/>
      </w:pPr>
    </w:p>
    <w:sectPr w:rsidR="00C05BCF" w:rsidSect="00C95825">
      <w:pgSz w:w="16839" w:h="11907" w:orient="landscape" w:code="9"/>
      <w:pgMar w:top="426" w:right="720" w:bottom="426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4"/>
    <w:rsid w:val="002207D3"/>
    <w:rsid w:val="002D1403"/>
    <w:rsid w:val="00310273"/>
    <w:rsid w:val="003E72BE"/>
    <w:rsid w:val="00504DCC"/>
    <w:rsid w:val="005E72CB"/>
    <w:rsid w:val="007A150D"/>
    <w:rsid w:val="007C2B0B"/>
    <w:rsid w:val="007E5D1A"/>
    <w:rsid w:val="008164D4"/>
    <w:rsid w:val="00B01FC6"/>
    <w:rsid w:val="00B869E1"/>
    <w:rsid w:val="00C05BCF"/>
    <w:rsid w:val="00C62CD4"/>
    <w:rsid w:val="00C95825"/>
    <w:rsid w:val="00D8788D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10E383C3-666B-4359-9B69-37E46C77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Заголовок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olovadv\AppData\Roaming\Microsoft\&#1064;&#1072;&#1073;&#1083;&#1086;&#1085;&#1099;\Brochur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Соколова Дарья Валентиновна</dc:creator>
  <cp:lastModifiedBy>miha</cp:lastModifiedBy>
  <cp:revision>5</cp:revision>
  <cp:lastPrinted>2019-03-28T08:04:00Z</cp:lastPrinted>
  <dcterms:created xsi:type="dcterms:W3CDTF">2019-03-28T08:01:00Z</dcterms:created>
  <dcterms:modified xsi:type="dcterms:W3CDTF">2019-07-16T09:56:00Z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